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33A580">
      <w:pPr>
        <w:spacing w:before="84" w:line="219" w:lineRule="auto"/>
        <w:ind w:left="0" w:leftChars="0" w:firstLine="0" w:firstLineChars="0"/>
        <w:jc w:val="center"/>
        <w:rPr>
          <w:rFonts w:hint="eastAsia" w:ascii="宋体" w:hAnsi="宋体" w:eastAsia="宋体" w:cs="宋体"/>
          <w:b/>
          <w:bCs/>
          <w:i w:val="0"/>
          <w:iCs w:val="0"/>
          <w:caps w:val="0"/>
          <w:color w:val="2A2F35"/>
          <w:spacing w:val="0"/>
          <w:sz w:val="28"/>
          <w:szCs w:val="28"/>
        </w:rPr>
      </w:pPr>
      <w:r>
        <w:rPr>
          <w:rFonts w:hint="eastAsia" w:ascii="宋体" w:hAnsi="宋体" w:eastAsia="宋体" w:cs="宋体"/>
          <w:b/>
          <w:bCs/>
          <w:i w:val="0"/>
          <w:iCs w:val="0"/>
          <w:caps w:val="0"/>
          <w:color w:val="2A2F35"/>
          <w:spacing w:val="0"/>
          <w:kern w:val="0"/>
          <w:sz w:val="28"/>
          <w:szCs w:val="28"/>
          <w:shd w:val="clear" w:fill="FFFFFF"/>
          <w:lang w:val="en-US" w:eastAsia="zh-CN" w:bidi="ar"/>
        </w:rPr>
        <w:t>西昌学院关于组织申报“第十届教育部科学研究优秀成果奖(人文社会科学)‘教育科学研究’专区”申报工作的通知</w:t>
      </w:r>
    </w:p>
    <w:p w14:paraId="001B750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0" w:firstLineChars="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159A4AD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leftChars="0" w:right="0" w:firstLine="0" w:firstLineChars="0"/>
        <w:jc w:val="both"/>
        <w:textAlignment w:val="auto"/>
        <w:rPr>
          <w:rFonts w:hint="eastAsia" w:ascii="宋体" w:hAnsi="宋体" w:eastAsia="宋体" w:cs="宋体"/>
          <w:i w:val="0"/>
          <w:iCs w:val="0"/>
          <w:caps w:val="0"/>
          <w:color w:val="2A2F35"/>
          <w:spacing w:val="0"/>
          <w:sz w:val="24"/>
          <w:szCs w:val="24"/>
        </w:rPr>
      </w:pPr>
      <w:r>
        <w:rPr>
          <w:rFonts w:hint="eastAsia" w:ascii="宋体" w:hAnsi="宋体" w:eastAsia="宋体" w:cs="宋体"/>
          <w:i w:val="0"/>
          <w:iCs w:val="0"/>
          <w:caps w:val="0"/>
          <w:color w:val="2A2F35"/>
          <w:spacing w:val="0"/>
          <w:kern w:val="0"/>
          <w:sz w:val="24"/>
          <w:szCs w:val="24"/>
          <w:shd w:val="clear" w:fill="FFFFFF"/>
          <w:lang w:val="en-US" w:eastAsia="zh-CN" w:bidi="ar"/>
        </w:rPr>
        <w:t>学校各单位、教师：</w:t>
      </w:r>
    </w:p>
    <w:p w14:paraId="66066F09">
      <w:pPr>
        <w:keepNext w:val="0"/>
        <w:keepLines w:val="0"/>
        <w:pageBreakBefore w:val="0"/>
        <w:kinsoku/>
        <w:wordWrap/>
        <w:overflowPunct/>
        <w:topLinePunct w:val="0"/>
        <w:autoSpaceDE/>
        <w:autoSpaceDN/>
        <w:bidi w:val="0"/>
        <w:adjustRightInd/>
        <w:snapToGrid/>
        <w:spacing w:line="360" w:lineRule="auto"/>
        <w:ind w:left="0" w:right="0" w:firstLine="480" w:firstLineChars="200"/>
        <w:jc w:val="both"/>
        <w:textAlignment w:val="auto"/>
        <w:rPr>
          <w:rFonts w:hint="default"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根据《四川省教育科学规划领导小组办公室关于开展“第十届教育部科学研究优秀成果奖(人文社会科学)‘教育科学研究’专区”申报的通知》要求</w:t>
      </w:r>
      <w:r>
        <w:rPr>
          <w:rFonts w:hint="eastAsia" w:ascii="宋体" w:hAnsi="宋体" w:eastAsia="宋体" w:cs="宋体"/>
          <w:b/>
          <w:bCs/>
          <w:i w:val="0"/>
          <w:iCs w:val="0"/>
          <w:caps w:val="0"/>
          <w:color w:val="2A2F35"/>
          <w:spacing w:val="0"/>
          <w:kern w:val="0"/>
          <w:sz w:val="24"/>
          <w:szCs w:val="24"/>
          <w:shd w:val="clear" w:fill="FFFFFF"/>
          <w:lang w:val="en-US" w:eastAsia="zh-CN" w:bidi="ar"/>
        </w:rPr>
        <w:t>（附件1），</w:t>
      </w:r>
      <w:r>
        <w:rPr>
          <w:rFonts w:hint="eastAsia" w:ascii="宋体" w:hAnsi="宋体" w:eastAsia="宋体" w:cs="宋体"/>
          <w:i w:val="0"/>
          <w:iCs w:val="0"/>
          <w:caps w:val="0"/>
          <w:color w:val="2A2F35"/>
          <w:spacing w:val="0"/>
          <w:kern w:val="0"/>
          <w:sz w:val="24"/>
          <w:szCs w:val="24"/>
          <w:shd w:val="clear" w:fill="FFFFFF"/>
          <w:lang w:val="en-US" w:eastAsia="zh-CN" w:bidi="ar"/>
        </w:rPr>
        <w:t>现将申报工作有关事项通知如下。</w:t>
      </w:r>
    </w:p>
    <w:p w14:paraId="5EE4E8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0" w:firstLineChars="0"/>
        <w:jc w:val="both"/>
        <w:textAlignment w:val="auto"/>
        <w:rPr>
          <w:rFonts w:hint="eastAsia" w:ascii="宋体" w:hAnsi="宋体" w:eastAsia="宋体" w:cs="宋体"/>
          <w:i w:val="0"/>
          <w:iCs w:val="0"/>
          <w:caps w:val="0"/>
          <w:color w:val="2A2F35"/>
          <w:spacing w:val="0"/>
          <w:sz w:val="24"/>
          <w:szCs w:val="24"/>
        </w:rPr>
      </w:pPr>
    </w:p>
    <w:p w14:paraId="228760C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0" w:firstLineChars="0"/>
        <w:jc w:val="both"/>
        <w:textAlignment w:val="auto"/>
        <w:rPr>
          <w:rFonts w:hint="eastAsia" w:ascii="宋体" w:hAnsi="宋体" w:eastAsia="宋体" w:cs="宋体"/>
          <w:b/>
          <w:bCs/>
          <w:i w:val="0"/>
          <w:iCs w:val="0"/>
          <w:caps w:val="0"/>
          <w:color w:val="2A2F35"/>
          <w:spacing w:val="0"/>
          <w:sz w:val="24"/>
          <w:szCs w:val="24"/>
        </w:rPr>
      </w:pPr>
      <w:r>
        <w:rPr>
          <w:rFonts w:hint="eastAsia" w:ascii="宋体" w:hAnsi="宋体" w:eastAsia="宋体" w:cs="宋体"/>
          <w:b/>
          <w:bCs/>
          <w:i w:val="0"/>
          <w:iCs w:val="0"/>
          <w:caps w:val="0"/>
          <w:color w:val="2A2F35"/>
          <w:spacing w:val="0"/>
          <w:kern w:val="0"/>
          <w:sz w:val="24"/>
          <w:szCs w:val="24"/>
          <w:shd w:val="clear" w:fill="FFFFFF"/>
          <w:lang w:val="en-US" w:eastAsia="zh-CN" w:bidi="ar"/>
        </w:rPr>
        <w:t>一、申报要求</w:t>
      </w:r>
    </w:p>
    <w:p w14:paraId="157B86D3">
      <w:pPr>
        <w:pStyle w:val="3"/>
        <w:keepNext w:val="0"/>
        <w:keepLines w:val="0"/>
        <w:pageBreakBefore w:val="0"/>
        <w:kinsoku/>
        <w:wordWrap/>
        <w:overflowPunct/>
        <w:topLinePunct w:val="0"/>
        <w:autoSpaceDE/>
        <w:autoSpaceDN/>
        <w:bidi w:val="0"/>
        <w:adjustRightInd/>
        <w:snapToGrid/>
        <w:spacing w:line="360" w:lineRule="auto"/>
        <w:ind w:left="0" w:right="0" w:firstLine="480" w:firstLineChars="200"/>
        <w:jc w:val="both"/>
        <w:textAlignment w:val="auto"/>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教育科学研究专区设置著作论文奖、咨询服务报告奖、普及读物奖、青年成果奖。参评成果范围为2021年1月1日至2024年12月31日期间公开发表或未公开发表但被决策采纳的成果。申报者以及参评成果需符合《第十届教育部科学研究优秀成果奖(人文社会科学)“教育科学研究”专区实施办法》中的相关要求（</w:t>
      </w:r>
      <w:r>
        <w:rPr>
          <w:rFonts w:hint="eastAsia" w:ascii="宋体" w:hAnsi="宋体" w:eastAsia="宋体" w:cs="宋体"/>
          <w:b/>
          <w:bCs/>
          <w:i w:val="0"/>
          <w:iCs w:val="0"/>
          <w:caps w:val="0"/>
          <w:color w:val="000000" w:themeColor="text1"/>
          <w:spacing w:val="0"/>
          <w:kern w:val="0"/>
          <w:sz w:val="24"/>
          <w:szCs w:val="24"/>
          <w:shd w:val="clear" w:fill="FFFFFF"/>
          <w:lang w:val="en-US" w:eastAsia="zh-CN" w:bidi="ar"/>
          <w14:textFill>
            <w14:solidFill>
              <w14:schemeClr w14:val="tx1"/>
            </w14:solidFill>
          </w14:textFill>
        </w:rPr>
        <w:t>附件1</w:t>
      </w: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w:t>
      </w:r>
    </w:p>
    <w:p w14:paraId="23A674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0" w:firstLineChars="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二、申报限额</w:t>
      </w:r>
    </w:p>
    <w:p w14:paraId="0A941B8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480" w:firstLineChars="200"/>
        <w:jc w:val="both"/>
        <w:textAlignment w:val="auto"/>
        <w:rPr>
          <w:rFonts w:hint="eastAsia" w:ascii="宋体" w:hAnsi="宋体" w:eastAsia="宋体" w:cs="宋体"/>
          <w:b/>
          <w:bCs/>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本届教育科学研究专区评奖，实行限额推荐申报，省规办负责组织本省的推荐申报工作，省规办下达我校申报限额数量2项。</w:t>
      </w:r>
    </w:p>
    <w:p w14:paraId="3F47F07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71630CE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三、校内申报流程</w:t>
      </w:r>
    </w:p>
    <w:p w14:paraId="3D4B4C6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（一）初评要求</w:t>
      </w:r>
    </w:p>
    <w:p w14:paraId="3F7ADC0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1.材料要求</w:t>
      </w:r>
    </w:p>
    <w:p w14:paraId="3782B4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负责人按照要求报送纸质材料和电子材料，具体内容包括：</w:t>
      </w:r>
    </w:p>
    <w:p w14:paraId="31E8117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（1）《第十届教育部科学研究优秀成果奖(人文社会科学)“教育科学研究”专区申报评审表》(以下简称《专区申报评审表》</w:t>
      </w:r>
      <w:r>
        <w:rPr>
          <w:rFonts w:hint="eastAsia" w:ascii="宋体" w:hAnsi="宋体" w:eastAsia="宋体" w:cs="宋体"/>
          <w:b/>
          <w:bCs/>
          <w:i w:val="0"/>
          <w:iCs w:val="0"/>
          <w:caps w:val="0"/>
          <w:color w:val="2A2F35"/>
          <w:spacing w:val="0"/>
          <w:kern w:val="0"/>
          <w:sz w:val="24"/>
          <w:szCs w:val="24"/>
          <w:shd w:val="clear" w:fill="FFFFFF"/>
          <w:lang w:val="en-US" w:eastAsia="zh-CN" w:bidi="ar"/>
        </w:rPr>
        <w:t>（附件2）</w:t>
      </w:r>
    </w:p>
    <w:p w14:paraId="799EBE4B">
      <w:pPr>
        <w:pStyle w:val="3"/>
        <w:spacing w:before="15" w:line="329" w:lineRule="auto"/>
        <w:ind w:right="7"/>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（2）《第十届教育部科学研究优秀成果奖(人文社会科学)“教育科学研究”专区申报汇总表》</w:t>
      </w:r>
      <w:r>
        <w:rPr>
          <w:rFonts w:hint="eastAsia" w:ascii="宋体" w:hAnsi="宋体" w:eastAsia="宋体" w:cs="宋体"/>
          <w:b/>
          <w:bCs/>
          <w:i w:val="0"/>
          <w:iCs w:val="0"/>
          <w:caps w:val="0"/>
          <w:color w:val="2A2F35"/>
          <w:spacing w:val="0"/>
          <w:kern w:val="0"/>
          <w:sz w:val="24"/>
          <w:szCs w:val="24"/>
          <w:shd w:val="clear" w:fill="FFFFFF"/>
          <w:lang w:val="en-US" w:eastAsia="zh-CN" w:bidi="ar"/>
        </w:rPr>
        <w:t>（附件3）</w:t>
      </w:r>
    </w:p>
    <w:p w14:paraId="41E1F40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（3）成果附件、证明材料（.pdf格式）</w:t>
      </w:r>
    </w:p>
    <w:p w14:paraId="74D187A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以上材料按“文件名称+学院+姓名”（如：第十届教育部科学研究优秀成果奖专区申报评审表+XX学院+XXX）方式分别命名；压缩后的文件按照“成果类别+姓名+第十届教育部科学研究优秀成果奖专区申报”（如：论文+XXX+第十届教育部科学研究优秀成果奖专区申报）命名，发至各科研秘书处，科研秘书汇总后，电子版发至科技处成果科刘虹杉oa，纸质版报送至科技处成果科办公室刘虹杉处（至正楼423室）。</w:t>
      </w:r>
    </w:p>
    <w:p w14:paraId="3FFCF31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2.报送要求</w:t>
      </w:r>
    </w:p>
    <w:p w14:paraId="3753742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（1）鉴于本届评奖实行限额申报，请有意申报的单位和教师于于10月31日17:00提交电子材料和纸质材料，科技处将组织评审择优推荐，逾期不予受理。</w:t>
      </w:r>
    </w:p>
    <w:p w14:paraId="1FBB07A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（2）各成果申报人将申报电子材料和纸质材料按要求报送至各学院科研秘书处，科研秘书汇总本学院申报材料后，填写《第十届教育部科学研究优秀成果奖(人文社会科学)“教育科学研究”专区申报汇总表》</w:t>
      </w:r>
      <w:r>
        <w:rPr>
          <w:rFonts w:hint="eastAsia" w:ascii="宋体" w:hAnsi="宋体" w:eastAsia="宋体" w:cs="宋体"/>
          <w:b/>
          <w:bCs/>
          <w:i w:val="0"/>
          <w:iCs w:val="0"/>
          <w:caps w:val="0"/>
          <w:color w:val="2A2F35"/>
          <w:spacing w:val="0"/>
          <w:kern w:val="0"/>
          <w:sz w:val="24"/>
          <w:szCs w:val="24"/>
          <w:shd w:val="clear" w:fill="FFFFFF"/>
          <w:lang w:val="en-US" w:eastAsia="zh-CN" w:bidi="ar"/>
        </w:rPr>
        <w:t>（附件3）</w:t>
      </w:r>
      <w:r>
        <w:rPr>
          <w:rFonts w:hint="eastAsia" w:ascii="宋体" w:hAnsi="宋体" w:eastAsia="宋体" w:cs="宋体"/>
          <w:i w:val="0"/>
          <w:iCs w:val="0"/>
          <w:caps w:val="0"/>
          <w:color w:val="2A2F35"/>
          <w:spacing w:val="0"/>
          <w:kern w:val="0"/>
          <w:sz w:val="24"/>
          <w:szCs w:val="24"/>
          <w:shd w:val="clear" w:fill="FFFFFF"/>
          <w:lang w:val="en-US" w:eastAsia="zh-CN" w:bidi="ar"/>
        </w:rPr>
        <w:t>，纸质版一式一份，院长签字、加盖单位公章，与申报人其他纸质材料一并报送。</w:t>
      </w:r>
    </w:p>
    <w:p w14:paraId="42A5A91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（3）所有申报成果材料需自行备份，一概不予退还。</w:t>
      </w:r>
    </w:p>
    <w:p w14:paraId="3F8371A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（二）通过初评后的材料报送</w:t>
      </w:r>
    </w:p>
    <w:p w14:paraId="2B13641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1.成果奖申报评审表（.doc格式）及成果附件、证明材料（.pdf格式），只能由学校管理部门账号进行上传，个人用户账号没有操作权限。通过校内评审的申请人准备好申报材料后，须交由科技处统一上传到申报系统中。</w:t>
      </w:r>
    </w:p>
    <w:p w14:paraId="6719EC4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2.成果奖申报评审表按要求填写，并补充成果附件（请提供全文，多卷本著作如提供成果全文电子版确有困难，可提交成果主要内容，以供评审专家审阅）和证明材料附件，附件允许有多个，但每个附件文件最大不得超过50Mb，且文件格式必须是PDF，遇到诸如著作类的成果附件大于50Mb时，须将其拆分为多个PDF文件并按顺序分别上传；待申报信息完备后，点击“提交”，提交后即为学校审核通过，之后如发现还要进行修改的，请先审核为“退回修改”，修改完成后再点“审核”设为学校审核通过即可。</w:t>
      </w:r>
    </w:p>
    <w:p w14:paraId="7EEF7B0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联系人：马衍阳15984964219、刘虹杉18583886160</w:t>
      </w:r>
    </w:p>
    <w:p w14:paraId="02AF3DC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both"/>
        <w:textAlignment w:val="auto"/>
        <w:rPr>
          <w:rFonts w:hint="eastAsia" w:ascii="宋体" w:hAnsi="宋体" w:eastAsia="宋体" w:cs="宋体"/>
          <w:i w:val="0"/>
          <w:iCs w:val="0"/>
          <w:caps w:val="0"/>
          <w:color w:val="2A2F35"/>
          <w:spacing w:val="0"/>
          <w:sz w:val="24"/>
          <w:szCs w:val="24"/>
        </w:rPr>
      </w:pPr>
    </w:p>
    <w:p w14:paraId="062728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4DE5F41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2F28BA7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2CF768E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bookmarkStart w:id="0" w:name="_GoBack"/>
      <w:bookmarkEnd w:id="0"/>
      <w:r>
        <w:rPr>
          <w:rFonts w:hint="eastAsia" w:ascii="宋体" w:hAnsi="宋体" w:eastAsia="宋体" w:cs="宋体"/>
          <w:i w:val="0"/>
          <w:iCs w:val="0"/>
          <w:caps w:val="0"/>
          <w:color w:val="2A2F35"/>
          <w:spacing w:val="0"/>
          <w:kern w:val="0"/>
          <w:sz w:val="24"/>
          <w:szCs w:val="24"/>
          <w:shd w:val="clear" w:fill="FFFFFF"/>
          <w:lang w:val="en-US" w:eastAsia="zh-CN" w:bidi="ar"/>
        </w:rPr>
        <w:t>附件1：《四川省教育科学规划领导小组办公室关于开展“第十届教育部科学研究优秀成果奖(人文社会科学)‘教育科学研究’专区”申报的通知》</w:t>
      </w:r>
    </w:p>
    <w:p w14:paraId="493764D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附件2：《第十届教育部科学研究优秀成果奖(人文社会科学)“教育科学研究”专区申报评审表》(简称《专区申报评审表》</w:t>
      </w:r>
    </w:p>
    <w:p w14:paraId="497BEAF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附件3：第十届教育部科学研究优秀成果奖(人文社会科学)“教育科学研究”专区申报汇总表》</w:t>
      </w:r>
    </w:p>
    <w:p w14:paraId="2F65546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729EE47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2A2F35"/>
          <w:spacing w:val="0"/>
          <w:sz w:val="24"/>
          <w:szCs w:val="24"/>
        </w:rPr>
      </w:pPr>
      <w:r>
        <w:rPr>
          <w:rFonts w:hint="eastAsia" w:ascii="宋体" w:hAnsi="宋体" w:eastAsia="宋体" w:cs="宋体"/>
          <w:i w:val="0"/>
          <w:iCs w:val="0"/>
          <w:caps w:val="0"/>
          <w:color w:val="2A2F35"/>
          <w:spacing w:val="0"/>
          <w:kern w:val="0"/>
          <w:sz w:val="24"/>
          <w:szCs w:val="24"/>
          <w:shd w:val="clear" w:fill="FFFFFF"/>
          <w:lang w:val="en-US" w:eastAsia="zh-CN" w:bidi="ar"/>
        </w:rPr>
        <w:t>科技处</w:t>
      </w:r>
    </w:p>
    <w:p w14:paraId="0470907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2A2F35"/>
          <w:spacing w:val="0"/>
          <w:sz w:val="24"/>
          <w:szCs w:val="24"/>
        </w:rPr>
      </w:pPr>
      <w:r>
        <w:rPr>
          <w:rFonts w:hint="eastAsia" w:ascii="宋体" w:hAnsi="宋体" w:eastAsia="宋体" w:cs="宋体"/>
          <w:i w:val="0"/>
          <w:iCs w:val="0"/>
          <w:caps w:val="0"/>
          <w:color w:val="2A2F35"/>
          <w:spacing w:val="0"/>
          <w:kern w:val="0"/>
          <w:sz w:val="24"/>
          <w:szCs w:val="24"/>
          <w:shd w:val="clear" w:fill="FFFFFF"/>
          <w:lang w:val="en-US" w:eastAsia="zh-CN" w:bidi="ar"/>
        </w:rPr>
        <w:t>2025年10月29日</w:t>
      </w:r>
    </w:p>
    <w:p w14:paraId="2CF8194A">
      <w:pPr>
        <w:keepNext w:val="0"/>
        <w:keepLines w:val="0"/>
        <w:pageBreakBefore w:val="0"/>
        <w:kinsoku/>
        <w:wordWrap/>
        <w:overflowPunct/>
        <w:topLinePunct w:val="0"/>
        <w:autoSpaceDE/>
        <w:autoSpaceDN/>
        <w:bidi w:val="0"/>
        <w:adjustRightInd/>
        <w:snapToGrid/>
        <w:spacing w:line="360" w:lineRule="auto"/>
        <w:ind w:firstLine="480" w:firstLineChars="200"/>
        <w:jc w:val="right"/>
        <w:textAlignment w:val="auto"/>
        <w:rPr>
          <w:rFonts w:hint="eastAsia" w:ascii="宋体" w:hAnsi="宋体" w:eastAsia="宋体" w:cs="宋体"/>
          <w:sz w:val="24"/>
          <w:szCs w:val="24"/>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CFFD5">
    <w:pPr>
      <w:spacing w:before="1" w:line="234" w:lineRule="auto"/>
      <w:ind w:left="0" w:leftChars="0" w:firstLine="0" w:firstLineChars="0"/>
      <w:rPr>
        <w:rFonts w:ascii="宋体" w:hAnsi="宋体" w:eastAsia="宋体" w:cs="宋体"/>
        <w:sz w:val="30"/>
        <w:szCs w:val="3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D82D1B"/>
    <w:multiLevelType w:val="multilevel"/>
    <w:tmpl w:val="31D82D1B"/>
    <w:lvl w:ilvl="0" w:tentative="0">
      <w:start w:val="1"/>
      <w:numFmt w:val="decimal"/>
      <w:lvlText w:val="%1."/>
      <w:lvlJc w:val="left"/>
      <w:pPr>
        <w:ind w:left="432" w:hanging="432"/>
      </w:pPr>
      <w:rPr>
        <w:rFonts w:hint="default"/>
      </w:rPr>
    </w:lvl>
    <w:lvl w:ilvl="1" w:tentative="0">
      <w:start w:val="1"/>
      <w:numFmt w:val="decimal"/>
      <w:pStyle w:val="7"/>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pStyle w:val="2"/>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C47971"/>
    <w:rsid w:val="00493714"/>
    <w:rsid w:val="01A33CFB"/>
    <w:rsid w:val="03E86584"/>
    <w:rsid w:val="09630EDC"/>
    <w:rsid w:val="0E941B37"/>
    <w:rsid w:val="12635096"/>
    <w:rsid w:val="13FA41EA"/>
    <w:rsid w:val="14B87D95"/>
    <w:rsid w:val="183E3390"/>
    <w:rsid w:val="1B9211AC"/>
    <w:rsid w:val="1BB2184F"/>
    <w:rsid w:val="1C2E5482"/>
    <w:rsid w:val="1D2350EE"/>
    <w:rsid w:val="1F3D33CE"/>
    <w:rsid w:val="202D3B9A"/>
    <w:rsid w:val="20AB62E8"/>
    <w:rsid w:val="23733FB9"/>
    <w:rsid w:val="288A0D62"/>
    <w:rsid w:val="2A1D315E"/>
    <w:rsid w:val="2D986AF6"/>
    <w:rsid w:val="32601632"/>
    <w:rsid w:val="37107A87"/>
    <w:rsid w:val="377E0211"/>
    <w:rsid w:val="386978DD"/>
    <w:rsid w:val="3E6D3687"/>
    <w:rsid w:val="49787384"/>
    <w:rsid w:val="4BD5286C"/>
    <w:rsid w:val="4D2E5F21"/>
    <w:rsid w:val="4EC47971"/>
    <w:rsid w:val="504771A6"/>
    <w:rsid w:val="54617393"/>
    <w:rsid w:val="57710F33"/>
    <w:rsid w:val="5CC860CC"/>
    <w:rsid w:val="61023CAB"/>
    <w:rsid w:val="62F01186"/>
    <w:rsid w:val="6A3871FF"/>
    <w:rsid w:val="6ADD6E0F"/>
    <w:rsid w:val="6DA4377E"/>
    <w:rsid w:val="6E220985"/>
    <w:rsid w:val="708A37E1"/>
    <w:rsid w:val="724E4528"/>
    <w:rsid w:val="761C5931"/>
    <w:rsid w:val="76A038F3"/>
    <w:rsid w:val="7B5316C8"/>
    <w:rsid w:val="7E336A3A"/>
    <w:rsid w:val="7EAF2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1441" w:firstLineChars="200"/>
      <w:jc w:val="both"/>
    </w:pPr>
    <w:rPr>
      <w:rFonts w:asciiTheme="minorAscii" w:hAnsiTheme="minorAscii" w:eastAsiaTheme="minorEastAsia" w:cstheme="minorBidi"/>
      <w:kern w:val="2"/>
      <w:sz w:val="24"/>
      <w:szCs w:val="22"/>
      <w:lang w:val="en-US" w:eastAsia="zh-CN" w:bidi="ar-SA"/>
    </w:rPr>
  </w:style>
  <w:style w:type="paragraph" w:styleId="2">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64" w:hanging="864" w:firstLineChars="0"/>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标题2"/>
    <w:basedOn w:val="1"/>
    <w:next w:val="1"/>
    <w:qFormat/>
    <w:uiPriority w:val="0"/>
    <w:pPr>
      <w:keepNext/>
      <w:keepLines/>
      <w:numPr>
        <w:ilvl w:val="1"/>
        <w:numId w:val="1"/>
      </w:numPr>
      <w:spacing w:before="50" w:beforeLines="50" w:after="50" w:afterLines="50"/>
      <w:ind w:left="575" w:firstLine="0" w:firstLineChars="0"/>
      <w:jc w:val="left"/>
      <w:outlineLvl w:val="1"/>
    </w:pPr>
    <w:rPr>
      <w:rFonts w:hint="default" w:eastAsia="黑体" w:asciiTheme="majorAscii" w:hAnsiTheme="majorAscii" w:cstheme="majorBidi"/>
      <w:bCs/>
      <w:sz w:val="28"/>
      <w:szCs w:val="32"/>
    </w:rPr>
  </w:style>
  <w:style w:type="paragraph" w:customStyle="1" w:styleId="8">
    <w:name w:val="样式1"/>
    <w:basedOn w:val="1"/>
    <w:qFormat/>
    <w:uiPriority w:val="0"/>
    <w:rPr>
      <w:rFonts w:hint="default"/>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1454</Words>
  <Characters>1528</Characters>
  <Lines>0</Lines>
  <Paragraphs>0</Paragraphs>
  <TotalTime>2</TotalTime>
  <ScaleCrop>false</ScaleCrop>
  <LinksUpToDate>false</LinksUpToDate>
  <CharactersWithSpaces>1528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2025-10-26T01:32:00Z</dcterms:created>
  <dc:creator>马衍阳</dc:creator>
  <cp:lastModifiedBy>刘虹杉</cp:lastModifiedBy>
  <dcterms:modified xsi:type="dcterms:W3CDTF">2025-10-29T07:15:08Z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408F46A326DF48329E081D75C66E790E_13</vt:lpwstr>
  </property>
  <property fmtid="{D5CDD505-2E9C-101B-9397-08002B2CF9AE}" pid="4" name="KSOTemplateDocerSaveRecord">
    <vt:lpwstr>eyJoZGlkIjoiYzNlNDYwY2FiNjdlMzQwODQ2ODUzNGZkODE5YWFjNTAiLCJ1c2VySWQiOiIxNTA5MjI5NTY2In0=</vt:lpwstr>
  </property>
</Properties>
</file>